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Open Sans SemiBold" w:cs="Open Sans SemiBold" w:eastAsia="Open Sans SemiBold" w:hAnsi="Open Sans SemiBold"/>
          <w:sz w:val="50"/>
          <w:szCs w:val="50"/>
        </w:rPr>
      </w:pPr>
      <w:r w:rsidDel="00000000" w:rsidR="00000000" w:rsidRPr="00000000">
        <w:rPr>
          <w:rFonts w:ascii="Open Sans SemiBold" w:cs="Open Sans SemiBold" w:eastAsia="Open Sans SemiBold" w:hAnsi="Open Sans SemiBold"/>
          <w:sz w:val="50"/>
          <w:szCs w:val="50"/>
          <w:rtl w:val="0"/>
        </w:rPr>
        <w:t xml:space="preserve">2026 March Campaign</w:t>
      </w:r>
      <w:r w:rsidDel="00000000" w:rsidR="00000000" w:rsidRPr="00000000">
        <w:drawing>
          <wp:anchor allowOverlap="1" behindDoc="0" distB="0" distT="0" distL="114300" distR="365760" hidden="0" layoutInCell="1" locked="0" relativeHeight="0" simplePos="0">
            <wp:simplePos x="0" y="0"/>
            <wp:positionH relativeFrom="column">
              <wp:posOffset>4438650</wp:posOffset>
            </wp:positionH>
            <wp:positionV relativeFrom="paragraph">
              <wp:posOffset>209550</wp:posOffset>
            </wp:positionV>
            <wp:extent cx="1962150" cy="2956788"/>
            <wp:effectExtent b="0" l="0" r="0" t="0"/>
            <wp:wrapSquare wrapText="bothSides" distB="0" distT="0" distL="114300" distR="36576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2150" cy="2956788"/>
                    </a:xfrm>
                    <a:prstGeom prst="rect"/>
                    <a:ln/>
                  </pic:spPr>
                </pic:pic>
              </a:graphicData>
            </a:graphic>
          </wp:anchor>
        </w:drawing>
      </w:r>
    </w:p>
    <w:p w:rsidR="00000000" w:rsidDel="00000000" w:rsidP="00000000" w:rsidRDefault="00000000" w:rsidRPr="00000000" w14:paraId="00000002">
      <w:pPr>
        <w:spacing w:after="0" w:line="240" w:lineRule="auto"/>
        <w:rPr>
          <w:rFonts w:ascii="Open Sans SemiBold" w:cs="Open Sans SemiBold" w:eastAsia="Open Sans SemiBold" w:hAnsi="Open Sans SemiBold"/>
          <w:sz w:val="50"/>
          <w:szCs w:val="50"/>
        </w:rPr>
      </w:pPr>
      <w:r w:rsidDel="00000000" w:rsidR="00000000" w:rsidRPr="00000000">
        <w:rPr>
          <w:rFonts w:ascii="Open Sans SemiBold" w:cs="Open Sans SemiBold" w:eastAsia="Open Sans SemiBold" w:hAnsi="Open Sans SemiBold"/>
          <w:sz w:val="50"/>
          <w:szCs w:val="50"/>
          <w:rtl w:val="0"/>
        </w:rPr>
        <w:t xml:space="preserve">Food Shelf</w:t>
      </w:r>
    </w:p>
    <w:p w:rsidR="00000000" w:rsidDel="00000000" w:rsidP="00000000" w:rsidRDefault="00000000" w:rsidRPr="00000000" w14:paraId="00000003">
      <w:pPr>
        <w:spacing w:after="0" w:line="240" w:lineRule="auto"/>
        <w:rPr>
          <w:rFonts w:ascii="Open Sans SemiBold" w:cs="Open Sans SemiBold" w:eastAsia="Open Sans SemiBold" w:hAnsi="Open Sans SemiBold"/>
          <w:sz w:val="34"/>
          <w:szCs w:val="34"/>
        </w:rPr>
      </w:pPr>
      <w:r w:rsidDel="00000000" w:rsidR="00000000" w:rsidRPr="00000000">
        <w:rPr>
          <w:rFonts w:ascii="Open Sans SemiBold" w:cs="Open Sans SemiBold" w:eastAsia="Open Sans SemiBold" w:hAnsi="Open Sans SemiBold"/>
          <w:sz w:val="50"/>
          <w:szCs w:val="50"/>
          <w:rtl w:val="0"/>
        </w:rPr>
        <w:t xml:space="preserve">Reporting Guidelines</w:t>
      </w:r>
      <w:r w:rsidDel="00000000" w:rsidR="00000000" w:rsidRPr="00000000">
        <w:rPr>
          <w:rtl w:val="0"/>
        </w:rPr>
      </w:r>
    </w:p>
    <w:p w:rsidR="00000000" w:rsidDel="00000000" w:rsidP="00000000" w:rsidRDefault="00000000" w:rsidRPr="00000000" w14:paraId="00000004">
      <w:pPr>
        <w:spacing w:after="0" w:lineRule="auto"/>
        <w:rPr>
          <w:rFonts w:ascii="Open Sans" w:cs="Open Sans" w:eastAsia="Open Sans" w:hAnsi="Open Sans"/>
          <w:sz w:val="17"/>
          <w:szCs w:val="17"/>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sz w:val="17"/>
          <w:szCs w:val="17"/>
        </w:rPr>
      </w:pPr>
      <w:r w:rsidDel="00000000" w:rsidR="00000000" w:rsidRPr="00000000">
        <w:rPr>
          <w:rFonts w:ascii="Open Sans" w:cs="Open Sans" w:eastAsia="Open Sans" w:hAnsi="Open Sans"/>
          <w:sz w:val="17"/>
          <w:szCs w:val="17"/>
          <w:rtl w:val="0"/>
        </w:rPr>
        <w:t xml:space="preserve">As a March Campaign participant, you are asked to report totals received at your food shelf </w:t>
      </w:r>
      <w:r w:rsidDel="00000000" w:rsidR="00000000" w:rsidRPr="00000000">
        <w:rPr>
          <w:rFonts w:ascii="Open Sans" w:cs="Open Sans" w:eastAsia="Open Sans" w:hAnsi="Open Sans"/>
          <w:b w:val="1"/>
          <w:bCs w:val="1"/>
          <w:i w:val="1"/>
          <w:iCs w:val="1"/>
          <w:sz w:val="17"/>
          <w:szCs w:val="17"/>
          <w:rtl w:val="0"/>
        </w:rPr>
        <w:t xml:space="preserve">two times</w:t>
      </w:r>
      <w:r w:rsidDel="00000000" w:rsidR="00000000" w:rsidRPr="00000000">
        <w:rPr>
          <w:rFonts w:ascii="Open Sans" w:cs="Open Sans" w:eastAsia="Open Sans" w:hAnsi="Open Sans"/>
          <w:sz w:val="17"/>
          <w:szCs w:val="17"/>
          <w:rtl w:val="0"/>
        </w:rPr>
        <w:t xml:space="preserve"> during the campaign. This reporting assists us in tracking the impact and response to the March Campaign and is a part of determining your FoodFund financial allocation amount.</w:t>
      </w:r>
    </w:p>
    <w:p w:rsidR="00000000" w:rsidDel="00000000" w:rsidP="00000000" w:rsidRDefault="00000000" w:rsidRPr="00000000" w14:paraId="00000006">
      <w:pPr>
        <w:spacing w:after="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March Campaign dates:  </w:t>
      </w:r>
      <w:r w:rsidDel="00000000" w:rsidR="00000000" w:rsidRPr="00000000">
        <w:rPr>
          <w:rFonts w:ascii="Open Sans" w:cs="Open Sans" w:eastAsia="Open Sans" w:hAnsi="Open Sans"/>
          <w:b w:val="1"/>
          <w:bCs w:val="1"/>
          <w:sz w:val="20"/>
          <w:szCs w:val="20"/>
          <w:rtl w:val="0"/>
        </w:rPr>
        <w:t xml:space="preserve">Sunday, March 1 – Monday, April 6</w:t>
      </w:r>
      <w:r w:rsidDel="00000000" w:rsidR="00000000" w:rsidRPr="00000000">
        <w:rPr>
          <w:rtl w:val="0"/>
        </w:rPr>
      </w:r>
    </w:p>
    <w:p w:rsidR="00000000" w:rsidDel="00000000" w:rsidP="00000000" w:rsidRDefault="00000000" w:rsidRPr="00000000" w14:paraId="00000007">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spacing w:after="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2026 reporting dates: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1"/>
          <w:bCs w:val="1"/>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March </w:t>
      </w:r>
      <w:r w:rsidDel="00000000" w:rsidR="00000000" w:rsidRPr="00000000">
        <w:rPr>
          <w:rFonts w:ascii="Open Sans" w:cs="Open Sans" w:eastAsia="Open Sans" w:hAnsi="Open Sans"/>
          <w:b w:val="1"/>
          <w:bCs w:val="1"/>
          <w:i w:val="1"/>
          <w:iCs w:val="1"/>
          <w:sz w:val="20"/>
          <w:szCs w:val="20"/>
          <w:rtl w:val="0"/>
        </w:rPr>
        <w:t xml:space="preserve">15</w:t>
      </w: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 202</w:t>
      </w:r>
      <w:r w:rsidDel="00000000" w:rsidR="00000000" w:rsidRPr="00000000">
        <w:rPr>
          <w:rFonts w:ascii="Open Sans" w:cs="Open Sans" w:eastAsia="Open Sans" w:hAnsi="Open Sans"/>
          <w:b w:val="1"/>
          <w:bCs w:val="1"/>
          <w:i w:val="1"/>
          <w:iCs w:val="1"/>
          <w:sz w:val="20"/>
          <w:szCs w:val="20"/>
          <w:rtl w:val="0"/>
        </w:rPr>
        <w:t xml:space="preserve">6</w:t>
      </w: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(mid-Campaign report = amount raised up to report date, can be a rough estimate)</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Open Sans" w:cs="Open Sans" w:eastAsia="Open Sans" w:hAnsi="Open Sans"/>
          <w:b w:val="1"/>
          <w:bCs w:val="1"/>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April </w:t>
      </w:r>
      <w:r w:rsidDel="00000000" w:rsidR="00000000" w:rsidRPr="00000000">
        <w:rPr>
          <w:rFonts w:ascii="Open Sans" w:cs="Open Sans" w:eastAsia="Open Sans" w:hAnsi="Open Sans"/>
          <w:b w:val="1"/>
          <w:bCs w:val="1"/>
          <w:i w:val="1"/>
          <w:iCs w:val="1"/>
          <w:sz w:val="20"/>
          <w:szCs w:val="20"/>
          <w:rtl w:val="0"/>
        </w:rPr>
        <w:t xml:space="preserve">27, 2026</w:t>
      </w: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(final Campaign report = cumulative total collected (</w:t>
      </w:r>
      <w:r w:rsidDel="00000000" w:rsidR="00000000" w:rsidRPr="00000000">
        <w:rPr>
          <w:rFonts w:ascii="Open Sans" w:cs="Open Sans" w:eastAsia="Open Sans" w:hAnsi="Open Sans"/>
          <w:sz w:val="20"/>
          <w:szCs w:val="20"/>
          <w:rtl w:val="0"/>
        </w:rPr>
        <w:t xml:space="preserve">3/1/26-4/6/26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spacing w:after="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Guidelines: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Weigh food/non-food items donated to your food shelf during the March Campaign.</w:t>
      </w:r>
    </w:p>
    <w:p w:rsidR="00000000" w:rsidDel="00000000" w:rsidP="00000000" w:rsidRDefault="00000000" w:rsidRPr="00000000" w14:paraId="0000000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count non-food items donated that are distributed via your food shelf.</w:t>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count rescued/donated items from local grocers, restaurants, etc.</w:t>
      </w:r>
    </w:p>
    <w:p w:rsidR="00000000" w:rsidDel="00000000" w:rsidP="00000000" w:rsidRDefault="00000000" w:rsidRPr="00000000" w14:paraId="000000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DO NOT</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include food/items purchased from your food bank or food received via TEFAP or other grant programs. The purpose of the March Campaign is to encourage engagement of communities with their local food shelf and increase the influx of food and fund donations to food shelves.</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Count dollars received by your food shelf during the March Campaign.</w:t>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count dollars donated to your food shelf and received during the March Campaign that will be used to purchase food/other food shelf items for food shelf clients.</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count any dollars raised at events </w:t>
      </w:r>
      <w:r w:rsidDel="00000000" w:rsidR="00000000" w:rsidRPr="00000000">
        <w:rPr>
          <w:rFonts w:ascii="Open Sans" w:cs="Open Sans" w:eastAsia="Open Sans" w:hAnsi="Open Sans"/>
          <w:sz w:val="20"/>
          <w:szCs w:val="20"/>
          <w:rtl w:val="0"/>
        </w:rPr>
        <w:t xml:space="preserve">benefiting</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your food shelf that occur during the March Campaign. Actual event must take place during the March Campaign and donations/ticket fees, etc. must be collected by the end of the day on 4/</w:t>
      </w:r>
      <w:r w:rsidDel="00000000" w:rsidR="00000000" w:rsidRPr="00000000">
        <w:rPr>
          <w:rFonts w:ascii="Open Sans" w:cs="Open Sans" w:eastAsia="Open Sans" w:hAnsi="Open Sans"/>
          <w:sz w:val="20"/>
          <w:szCs w:val="20"/>
          <w:rtl w:val="0"/>
        </w:rPr>
        <w:t xml:space="preserve">6/26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DO NOT</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count grants or funding received by your food shelf to support general operating or other programming expenses</w:t>
      </w:r>
      <w:r w:rsidDel="00000000" w:rsidR="00000000" w:rsidRPr="00000000">
        <w:rPr>
          <w:rFonts w:ascii="Open Sans" w:cs="Open Sans" w:eastAsia="Open Sans" w:hAnsi="Open Sans"/>
          <w:sz w:val="20"/>
          <w:szCs w:val="20"/>
          <w:rtl w:val="0"/>
        </w:rPr>
        <w:t xml:space="preserve"> during the campaign period.</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Report twice during the campaign:</w:t>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1"/>
          <w:bCs w:val="1"/>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March </w:t>
      </w:r>
      <w:r w:rsidDel="00000000" w:rsidR="00000000" w:rsidRPr="00000000">
        <w:rPr>
          <w:rFonts w:ascii="Open Sans" w:cs="Open Sans" w:eastAsia="Open Sans" w:hAnsi="Open Sans"/>
          <w:b w:val="1"/>
          <w:bCs w:val="1"/>
          <w:i w:val="1"/>
          <w:iCs w:val="1"/>
          <w:sz w:val="20"/>
          <w:szCs w:val="20"/>
          <w:rtl w:val="0"/>
        </w:rPr>
        <w:t xml:space="preserve">15</w:t>
      </w: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 202</w:t>
      </w:r>
      <w:r w:rsidDel="00000000" w:rsidR="00000000" w:rsidRPr="00000000">
        <w:rPr>
          <w:rFonts w:ascii="Open Sans" w:cs="Open Sans" w:eastAsia="Open Sans" w:hAnsi="Open Sans"/>
          <w:b w:val="1"/>
          <w:bCs w:val="1"/>
          <w:i w:val="1"/>
          <w:iCs w:val="1"/>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 report total dollars and pounds collected up to 3/</w:t>
      </w:r>
      <w:r w:rsidDel="00000000" w:rsidR="00000000" w:rsidRPr="00000000">
        <w:rPr>
          <w:rFonts w:ascii="Open Sans" w:cs="Open Sans" w:eastAsia="Open Sans" w:hAnsi="Open Sans"/>
          <w:sz w:val="20"/>
          <w:szCs w:val="20"/>
          <w:rtl w:val="0"/>
        </w:rPr>
        <w:t xml:space="preserve">15</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/202</w:t>
      </w:r>
      <w:r w:rsidDel="00000000" w:rsidR="00000000" w:rsidRPr="00000000">
        <w:rPr>
          <w:rFonts w:ascii="Open Sans" w:cs="Open Sans" w:eastAsia="Open Sans" w:hAnsi="Open Sans"/>
          <w:sz w:val="20"/>
          <w:szCs w:val="20"/>
          <w:rtl w:val="0"/>
        </w:rPr>
        <w:t xml:space="preserve">6</w:t>
      </w:r>
      <w:r w:rsidDel="00000000" w:rsidR="00000000" w:rsidRPr="00000000">
        <w:rPr>
          <w:rtl w:val="0"/>
        </w:rPr>
      </w:r>
    </w:p>
    <w:p w:rsidR="00000000" w:rsidDel="00000000" w:rsidP="00000000" w:rsidRDefault="00000000" w:rsidRPr="00000000" w14:paraId="0000001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Open Sans" w:cs="Open Sans" w:eastAsia="Open Sans" w:hAnsi="Open Sans"/>
          <w:b w:val="1"/>
          <w:bCs w:val="1"/>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This number does NOT affect your financial allocation. We use this information to help us gauge how the March Campaign is going. You may provide a rough estimate.</w:t>
      </w:r>
      <w:r w:rsidDel="00000000" w:rsidR="00000000" w:rsidRPr="00000000">
        <w:rPr>
          <w:rtl w:val="0"/>
        </w:rPr>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Open Sans" w:cs="Open Sans" w:eastAsia="Open Sans" w:hAnsi="Open Sans"/>
          <w:b w:val="1"/>
          <w:bCs w:val="1"/>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April </w:t>
      </w:r>
      <w:r w:rsidDel="00000000" w:rsidR="00000000" w:rsidRPr="00000000">
        <w:rPr>
          <w:rFonts w:ascii="Open Sans" w:cs="Open Sans" w:eastAsia="Open Sans" w:hAnsi="Open Sans"/>
          <w:b w:val="1"/>
          <w:bCs w:val="1"/>
          <w:i w:val="1"/>
          <w:iCs w:val="1"/>
          <w:sz w:val="20"/>
          <w:szCs w:val="20"/>
          <w:rtl w:val="0"/>
        </w:rPr>
        <w:t xml:space="preserve">27</w:t>
      </w: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 202</w:t>
      </w:r>
      <w:r w:rsidDel="00000000" w:rsidR="00000000" w:rsidRPr="00000000">
        <w:rPr>
          <w:rFonts w:ascii="Open Sans" w:cs="Open Sans" w:eastAsia="Open Sans" w:hAnsi="Open Sans"/>
          <w:b w:val="1"/>
          <w:bCs w:val="1"/>
          <w:i w:val="1"/>
          <w:iCs w:val="1"/>
          <w:sz w:val="20"/>
          <w:szCs w:val="20"/>
          <w:rtl w:val="0"/>
        </w:rPr>
        <w:t xml:space="preserve">6</w:t>
      </w:r>
      <w:r w:rsidDel="00000000" w:rsidR="00000000" w:rsidRPr="00000000">
        <w:rPr>
          <w:rFonts w:ascii="Open Sans" w:cs="Open Sans" w:eastAsia="Open Sans" w:hAnsi="Open Sans"/>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report cumulative total dollars and pounds collected </w:t>
      </w:r>
      <w:r w:rsidDel="00000000" w:rsidR="00000000" w:rsidRPr="00000000">
        <w:rPr>
          <w:rFonts w:ascii="Open Sans" w:cs="Open Sans" w:eastAsia="Open Sans" w:hAnsi="Open Sans"/>
          <w:sz w:val="20"/>
          <w:szCs w:val="20"/>
          <w:rtl w:val="0"/>
        </w:rPr>
        <w:t xml:space="preserve">3/1/26-4/6/26</w:t>
      </w:r>
      <w:r w:rsidDel="00000000" w:rsidR="00000000" w:rsidRPr="00000000">
        <w:rPr>
          <w:rtl w:val="0"/>
        </w:rPr>
      </w:r>
    </w:p>
    <w:p w:rsidR="00000000" w:rsidDel="00000000" w:rsidP="00000000" w:rsidRDefault="00000000" w:rsidRPr="00000000" w14:paraId="0000001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Open Sans" w:cs="Open Sans" w:eastAsia="Open Sans" w:hAnsi="Open Sans"/>
          <w:b w:val="1"/>
          <w:bCs w:val="1"/>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Failure to report final numbers by end of day on 4/</w:t>
      </w:r>
      <w:r w:rsidDel="00000000" w:rsidR="00000000" w:rsidRPr="00000000">
        <w:rPr>
          <w:rFonts w:ascii="Open Sans" w:cs="Open Sans" w:eastAsia="Open Sans" w:hAnsi="Open Sans"/>
          <w:sz w:val="20"/>
          <w:szCs w:val="20"/>
          <w:rtl w:val="0"/>
        </w:rPr>
        <w:t xml:space="preserve">27</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could result in your agency not being eligible for a FoodFund financial allocation.</w:t>
      </w:r>
      <w:r w:rsidDel="00000000" w:rsidR="00000000" w:rsidRPr="00000000">
        <w:rPr>
          <w:rtl w:val="0"/>
        </w:rPr>
      </w:r>
    </w:p>
    <w:p w:rsidR="00000000" w:rsidDel="00000000" w:rsidP="00000000" w:rsidRDefault="00000000" w:rsidRPr="00000000" w14:paraId="00000019">
      <w:pPr>
        <w:spacing w:before="24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b w:val="1"/>
          <w:bCs w:val="1"/>
          <w:rtl w:val="0"/>
        </w:rPr>
        <w:t xml:space="preserve">Report online: </w:t>
      </w:r>
      <w:r w:rsidDel="00000000" w:rsidR="00000000" w:rsidRPr="00000000">
        <w:rPr>
          <w:rFonts w:ascii="Open Sans" w:cs="Open Sans" w:eastAsia="Open Sans" w:hAnsi="Open Sans"/>
          <w:rtl w:val="0"/>
        </w:rPr>
        <w:t xml:space="preserve">gmcc.org/mc-reporting</w:t>
        <w:tab/>
        <w:tab/>
        <w:tab/>
      </w:r>
      <w:r w:rsidDel="00000000" w:rsidR="00000000" w:rsidRPr="00000000">
        <w:rPr>
          <w:rFonts w:ascii="Open Sans" w:cs="Open Sans" w:eastAsia="Open Sans" w:hAnsi="Open Sans"/>
          <w:b w:val="1"/>
          <w:bCs w:val="1"/>
          <w:rtl w:val="0"/>
        </w:rPr>
        <w:t xml:space="preserve">Report by phone:</w:t>
      </w:r>
      <w:r w:rsidDel="00000000" w:rsidR="00000000" w:rsidRPr="00000000">
        <w:rPr>
          <w:rFonts w:ascii="Open Sans" w:cs="Open Sans" w:eastAsia="Open Sans" w:hAnsi="Open Sans"/>
          <w:rtl w:val="0"/>
        </w:rPr>
        <w:t xml:space="preserve"> 612-276-15648</w:t>
      </w:r>
      <w:r w:rsidDel="00000000" w:rsidR="00000000" w:rsidRPr="00000000">
        <w:rPr>
          <w:rtl w:val="0"/>
        </w:rPr>
      </w:r>
    </w:p>
    <w:sectPr>
      <w:footerReference r:id="rId8" w:type="default"/>
      <w:pgSz w:h="15840" w:w="12240" w:orient="portrait"/>
      <w:pgMar w:bottom="72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QUESTIONS? Contact </w:t>
    </w:r>
    <w:r w:rsidDel="00000000" w:rsidR="00000000" w:rsidRPr="00000000">
      <w:rPr>
        <w:rFonts w:ascii="Open Sans" w:cs="Open Sans" w:eastAsia="Open Sans" w:hAnsi="Open Sans"/>
        <w:sz w:val="18"/>
        <w:szCs w:val="18"/>
        <w:rtl w:val="0"/>
      </w:rPr>
      <w:t xml:space="preserve">Megan Young-Black</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Open Sans" w:cs="Open Sans" w:eastAsia="Open Sans" w:hAnsi="Open Sans"/>
        <w:sz w:val="18"/>
        <w:szCs w:val="18"/>
        <w:rtl w:val="0"/>
      </w:rPr>
      <w:t xml:space="preserve"> </w:t>
    </w:r>
    <w:hyperlink r:id="rId1">
      <w:r w:rsidDel="00000000" w:rsidR="00000000" w:rsidRPr="00000000">
        <w:rPr>
          <w:rFonts w:ascii="Open Sans" w:cs="Open Sans" w:eastAsia="Open Sans" w:hAnsi="Open Sans"/>
          <w:color w:val="1155cc"/>
          <w:sz w:val="18"/>
          <w:szCs w:val="18"/>
          <w:u w:val="single"/>
          <w:rtl w:val="0"/>
        </w:rPr>
        <w:t xml:space="preserve">myoung@gmcc.org</w:t>
      </w:r>
    </w:hyperlink>
    <w:r w:rsidDel="00000000" w:rsidR="00000000" w:rsidRPr="00000000">
      <w:rPr>
        <w:rFonts w:ascii="Open Sans" w:cs="Open Sans" w:eastAsia="Open Sans" w:hAnsi="Open Sans"/>
        <w:sz w:val="18"/>
        <w:szCs w:val="18"/>
        <w:rtl w:val="0"/>
      </w:rPr>
      <w:t xml:space="preserve">, </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612-276-15</w:t>
    </w:r>
    <w:r w:rsidDel="00000000" w:rsidR="00000000" w:rsidRPr="00000000">
      <w:rPr>
        <w:rFonts w:ascii="Open Sans" w:cs="Open Sans" w:eastAsia="Open Sans" w:hAnsi="Open Sans"/>
        <w:sz w:val="18"/>
        <w:szCs w:val="18"/>
        <w:rtl w:val="0"/>
      </w:rPr>
      <w:t xml:space="preserve">4</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myoung@gm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pQA5l2iusj6EVsmlC2J/dY27w==">CgMxLjA4AHIhMV9PU2x1ZDlEb2xzX1BzR01ZUnUwWWdNbEozcmRJckNk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